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right"/>
      </w:pPr>
      <w:r>
        <w:rPr>
          <w:rFonts w:ascii="Arial" w:hAnsi="Arial" w:eastAsia="Arial"/>
          <w:b/>
          <w:i w:val="0"/>
          <w:color w:val="20303C"/>
          <w:sz w:val="19"/>
        </w:rPr>
        <w:t>УТВЕРЖДАЮ</w:t>
        <w:br/>
      </w:r>
      <w:r>
        <w:rPr>
          <w:rFonts w:ascii="Arial" w:hAnsi="Arial" w:eastAsia="Arial"/>
          <w:b w:val="0"/>
          <w:i w:val="0"/>
          <w:color w:val="20303C"/>
          <w:sz w:val="19"/>
        </w:rPr>
        <w:t>Директор МУК ЦКД «Мечта»</w:t>
        <w:br/>
      </w:r>
      <w:r>
        <w:rPr>
          <w:rFonts w:ascii="Arial" w:hAnsi="Arial" w:eastAsia="Arial"/>
          <w:b w:val="0"/>
          <w:i w:val="0"/>
          <w:color w:val="20303C"/>
          <w:sz w:val="19"/>
        </w:rPr>
        <w:t>______________ А.Н. Сергеев</w:t>
        <w:br/>
      </w:r>
      <w:r>
        <w:rPr>
          <w:rFonts w:ascii="Arial" w:hAnsi="Arial" w:eastAsia="Arial"/>
          <w:b w:val="0"/>
          <w:i w:val="0"/>
          <w:color w:val="20303C"/>
          <w:sz w:val="19"/>
        </w:rPr>
        <w:t>«___» ____________ 2026 г.</w:t>
        <w:br/>
      </w:r>
    </w:p>
    <w:p>
      <w:pPr>
        <w:spacing w:after="100"/>
        <w:jc w:val="center"/>
      </w:pPr>
      <w:r>
        <w:rPr>
          <w:rFonts w:ascii="Arial" w:hAnsi="Arial" w:eastAsia="Arial"/>
          <w:b/>
          <w:i w:val="0"/>
          <w:color w:val="2275A5"/>
          <w:sz w:val="36"/>
        </w:rPr>
        <w:t>ПОЛИТИКА В ОТНОШЕНИИ ОБРАБОТКИ ПЕРСОНАЛЬНЫХ ДАННЫХ</w:t>
      </w:r>
    </w:p>
    <w:p>
      <w:pPr>
        <w:spacing w:after="360"/>
        <w:jc w:val="center"/>
      </w:pPr>
      <w:r>
        <w:rPr>
          <w:rFonts w:ascii="Arial" w:hAnsi="Arial" w:eastAsia="Arial"/>
          <w:b w:val="0"/>
          <w:i w:val="0"/>
          <w:color w:val="5F6970"/>
          <w:sz w:val="21"/>
        </w:rPr>
        <w:t>для сайта https://mechta-oz.ru/</w:t>
      </w:r>
    </w:p>
    <w:p>
      <w:pPr>
        <w:pStyle w:val="Heading1"/>
      </w:pPr>
      <w:r>
        <w:t>1. Общие положения</w:t>
      </w:r>
    </w:p>
    <w:p>
      <w:pPr>
        <w:keepLines w:val="0"/>
      </w:pPr>
      <w:r>
        <w:rPr>
          <w:rFonts w:ascii="Arial" w:hAnsi="Arial" w:eastAsia="Arial"/>
          <w:b/>
          <w:i w:val="0"/>
          <w:color w:val="20303C"/>
          <w:sz w:val="22"/>
        </w:rPr>
        <w:t xml:space="preserve">1.1. </w:t>
      </w:r>
      <w:r>
        <w:rPr>
          <w:rFonts w:ascii="Arial" w:hAnsi="Arial" w:eastAsia="Arial"/>
          <w:b w:val="0"/>
          <w:i w:val="0"/>
          <w:color w:val="20303C"/>
          <w:sz w:val="22"/>
        </w:rPr>
        <w:t>Настоящая Политика определяет порядок и условия обработки персональных данных посетителей сайта https://mechta-oz.ru/ и меры по обеспечению безопасности таких данных.</w:t>
      </w:r>
    </w:p>
    <w:p>
      <w:pPr>
        <w:keepLines w:val="0"/>
      </w:pPr>
      <w:r>
        <w:rPr>
          <w:rFonts w:ascii="Arial" w:hAnsi="Arial" w:eastAsia="Arial"/>
          <w:b/>
          <w:i w:val="0"/>
          <w:color w:val="20303C"/>
          <w:sz w:val="22"/>
        </w:rPr>
        <w:t xml:space="preserve">1.2. </w:t>
      </w:r>
      <w:r>
        <w:rPr>
          <w:rFonts w:ascii="Arial" w:hAnsi="Arial" w:eastAsia="Arial"/>
          <w:b w:val="0"/>
          <w:i w:val="0"/>
          <w:color w:val="20303C"/>
          <w:sz w:val="22"/>
        </w:rPr>
        <w:t>Оператор персональных данных: Муниципальное учреждение культуры Центр культуры и досуга «Мечта» (МУК ЦКД «Мечта»), ИНН 5034083678, КПП 503401001, ОГРН 1035007005813. Адрес: 142613, Московская область, г. Орехово-Зуево, ул. Набережная, д. 9а. Телефон: 8 (496) 425-11-36. Электронная почта для обращений по вопросам персональных данных: mukckd@yandex.ru.</w:t>
      </w:r>
    </w:p>
    <w:p>
      <w:pPr>
        <w:keepLines w:val="0"/>
      </w:pPr>
      <w:r>
        <w:rPr>
          <w:rFonts w:ascii="Arial" w:hAnsi="Arial" w:eastAsia="Arial"/>
          <w:b/>
          <w:i w:val="0"/>
          <w:color w:val="20303C"/>
          <w:sz w:val="22"/>
        </w:rPr>
        <w:t xml:space="preserve">1.3. </w:t>
      </w:r>
      <w:r>
        <w:rPr>
          <w:rFonts w:ascii="Arial" w:hAnsi="Arial" w:eastAsia="Arial"/>
          <w:b w:val="0"/>
          <w:i w:val="0"/>
          <w:color w:val="20303C"/>
          <w:sz w:val="22"/>
        </w:rPr>
        <w:t>Ответственный за организацию обработки персональных данных — директор МУК ЦКД «Мечта» Сергеев Александр Николаевич.</w:t>
      </w:r>
    </w:p>
    <w:p>
      <w:pPr>
        <w:keepLines w:val="0"/>
      </w:pPr>
      <w:r>
        <w:rPr>
          <w:rFonts w:ascii="Arial" w:hAnsi="Arial" w:eastAsia="Arial"/>
          <w:b/>
          <w:i w:val="0"/>
          <w:color w:val="20303C"/>
          <w:sz w:val="22"/>
        </w:rPr>
        <w:t xml:space="preserve">1.4. </w:t>
      </w:r>
      <w:r>
        <w:rPr>
          <w:rFonts w:ascii="Arial" w:hAnsi="Arial" w:eastAsia="Arial"/>
          <w:b w:val="0"/>
          <w:i w:val="0"/>
          <w:color w:val="20303C"/>
          <w:sz w:val="22"/>
        </w:rPr>
        <w:t>Политика применяется к сведениям, получаемым через формы записи в студию, формы обратной связи, служебные журналы сайта и технологии cookie. Она не регулирует обработку данных на сайтах третьих лиц, на которые посетитель переходит по внешним ссылкам.</w:t>
      </w:r>
    </w:p>
    <w:p>
      <w:pPr>
        <w:pStyle w:val="Heading1"/>
      </w:pPr>
      <w:r>
        <w:t>2. Цели, субъекты и состав данных</w:t>
      </w:r>
    </w:p>
    <w:p>
      <w:pPr>
        <w:keepLines w:val="0"/>
      </w:pPr>
      <w:r>
        <w:rPr>
          <w:rFonts w:ascii="Arial" w:hAnsi="Arial" w:eastAsia="Arial"/>
          <w:b/>
          <w:i w:val="0"/>
          <w:color w:val="20303C"/>
          <w:sz w:val="22"/>
        </w:rPr>
        <w:t xml:space="preserve">2.1. </w:t>
      </w:r>
      <w:r>
        <w:rPr>
          <w:rFonts w:ascii="Arial" w:hAnsi="Arial" w:eastAsia="Arial"/>
          <w:b w:val="0"/>
          <w:i w:val="0"/>
          <w:color w:val="20303C"/>
          <w:sz w:val="22"/>
        </w:rPr>
        <w:t>Для приёма и обработки заявки в студию обрабатываются имя заявителя, телефон, адрес электронной почты, возраст участника, выбранная студия, текст комментария, дата и время согласия, адрес страницы-источника и технические сведения, необходимые для защиты формы от злоупотреблений.</w:t>
      </w:r>
    </w:p>
    <w:p>
      <w:pPr>
        <w:keepLines w:val="0"/>
      </w:pPr>
      <w:r>
        <w:rPr>
          <w:rFonts w:ascii="Arial" w:hAnsi="Arial" w:eastAsia="Arial"/>
          <w:b/>
          <w:i w:val="0"/>
          <w:color w:val="20303C"/>
          <w:sz w:val="22"/>
        </w:rPr>
        <w:t xml:space="preserve">2.2. </w:t>
      </w:r>
      <w:r>
        <w:rPr>
          <w:rFonts w:ascii="Arial" w:hAnsi="Arial" w:eastAsia="Arial"/>
          <w:b w:val="0"/>
          <w:i w:val="0"/>
          <w:color w:val="20303C"/>
          <w:sz w:val="22"/>
        </w:rPr>
        <w:t>Для обработки обращения через форму обратной связи обрабатываются имя, телефон, адрес электронной почты, тема и текст обращения, дата и время согласия, адрес страницы-источника и технические сведения, необходимые для защиты формы от злоупотреблений.</w:t>
      </w:r>
    </w:p>
    <w:p>
      <w:pPr>
        <w:keepLines w:val="0"/>
      </w:pPr>
      <w:r>
        <w:rPr>
          <w:rFonts w:ascii="Arial" w:hAnsi="Arial" w:eastAsia="Arial"/>
          <w:b/>
          <w:i w:val="0"/>
          <w:color w:val="20303C"/>
          <w:sz w:val="22"/>
        </w:rPr>
        <w:t xml:space="preserve">2.3. </w:t>
      </w:r>
      <w:r>
        <w:rPr>
          <w:rFonts w:ascii="Arial" w:hAnsi="Arial" w:eastAsia="Arial"/>
          <w:b w:val="0"/>
          <w:i w:val="0"/>
          <w:color w:val="20303C"/>
          <w:sz w:val="22"/>
        </w:rPr>
        <w:t>Для обеспечения работы, безопасности и анализа использования сайта могут обрабатываться IP-адрес, тип и версия браузера, сведения об устройстве и операционной системе, страницы и время посещения, источник перехода, идентификаторы cookie и выбранные пользователем настройки.</w:t>
      </w:r>
    </w:p>
    <w:p>
      <w:pPr>
        <w:keepLines w:val="0"/>
      </w:pPr>
      <w:r>
        <w:rPr>
          <w:rFonts w:ascii="Arial" w:hAnsi="Arial" w:eastAsia="Arial"/>
          <w:b/>
          <w:i w:val="0"/>
          <w:color w:val="20303C"/>
          <w:sz w:val="22"/>
        </w:rPr>
        <w:t xml:space="preserve">2.4. </w:t>
      </w:r>
      <w:r>
        <w:rPr>
          <w:rFonts w:ascii="Arial" w:hAnsi="Arial" w:eastAsia="Arial"/>
          <w:b w:val="0"/>
          <w:i w:val="0"/>
          <w:color w:val="20303C"/>
          <w:sz w:val="22"/>
        </w:rPr>
        <w:t>Субъектами данных являются посетители сайта, заявители, участники студий и законные представители несовершеннолетних участников.</w:t>
      </w:r>
    </w:p>
    <w:p>
      <w:pPr>
        <w:keepLines w:val="0"/>
      </w:pPr>
      <w:r>
        <w:rPr>
          <w:rFonts w:ascii="Arial" w:hAnsi="Arial" w:eastAsia="Arial"/>
          <w:b/>
          <w:i w:val="0"/>
          <w:color w:val="20303C"/>
          <w:sz w:val="22"/>
        </w:rPr>
        <w:t xml:space="preserve">2.5. </w:t>
      </w:r>
      <w:r>
        <w:rPr>
          <w:rFonts w:ascii="Arial" w:hAnsi="Arial" w:eastAsia="Arial"/>
          <w:b w:val="0"/>
          <w:i w:val="0"/>
          <w:color w:val="20303C"/>
          <w:sz w:val="22"/>
        </w:rPr>
        <w:t>Оператор не ставит целью обработку специальных категорий и биометрических персональных данных и просит не указывать такие сведения в свободных полях форм.</w:t>
      </w:r>
    </w:p>
    <w:p>
      <w:pPr>
        <w:pStyle w:val="Heading1"/>
      </w:pPr>
      <w:r>
        <w:t>3. Правовые основания и принципы обработки</w:t>
      </w:r>
    </w:p>
    <w:p>
      <w:pPr>
        <w:keepLines w:val="0"/>
      </w:pPr>
      <w:r>
        <w:rPr>
          <w:rFonts w:ascii="Arial" w:hAnsi="Arial" w:eastAsia="Arial"/>
          <w:b/>
          <w:i w:val="0"/>
          <w:color w:val="20303C"/>
          <w:sz w:val="22"/>
        </w:rPr>
        <w:t xml:space="preserve">3.1. </w:t>
      </w:r>
      <w:r>
        <w:rPr>
          <w:rFonts w:ascii="Arial" w:hAnsi="Arial" w:eastAsia="Arial"/>
          <w:b w:val="0"/>
          <w:i w:val="0"/>
          <w:color w:val="20303C"/>
          <w:sz w:val="22"/>
        </w:rPr>
        <w:t>Обработка осуществляется на основании законодательства Российской Федерации, уставных полномочий Оператора, согласия субъекта персональных данных, а также в иных случаях, прямо предусмотренных законом.</w:t>
      </w:r>
    </w:p>
    <w:p>
      <w:pPr>
        <w:keepLines w:val="0"/>
      </w:pPr>
      <w:r>
        <w:rPr>
          <w:rFonts w:ascii="Arial" w:hAnsi="Arial" w:eastAsia="Arial"/>
          <w:b/>
          <w:i w:val="0"/>
          <w:color w:val="20303C"/>
          <w:sz w:val="22"/>
        </w:rPr>
        <w:t xml:space="preserve">3.2. </w:t>
      </w:r>
      <w:r>
        <w:rPr>
          <w:rFonts w:ascii="Arial" w:hAnsi="Arial" w:eastAsia="Arial"/>
          <w:b w:val="0"/>
          <w:i w:val="0"/>
          <w:color w:val="20303C"/>
          <w:sz w:val="22"/>
        </w:rPr>
        <w:t>Согласие на обработку данных, передаваемых через форму сайта, оформляется отдельно от иных подтверждаемых пользователем документов и фиксируется средствами сайта.</w:t>
      </w:r>
    </w:p>
    <w:p>
      <w:pPr>
        <w:keepLines w:val="0"/>
      </w:pPr>
      <w:r>
        <w:rPr>
          <w:rFonts w:ascii="Arial" w:hAnsi="Arial" w:eastAsia="Arial"/>
          <w:b/>
          <w:i w:val="0"/>
          <w:color w:val="20303C"/>
          <w:sz w:val="22"/>
        </w:rPr>
        <w:t xml:space="preserve">3.3. </w:t>
      </w:r>
      <w:r>
        <w:rPr>
          <w:rFonts w:ascii="Arial" w:hAnsi="Arial" w:eastAsia="Arial"/>
          <w:b w:val="0"/>
          <w:i w:val="0"/>
          <w:color w:val="20303C"/>
          <w:sz w:val="22"/>
        </w:rPr>
        <w:t>Обрабатываются только данные, необходимые для заявленных целей. Данные не используются для рекламных рассылок, профилирования, принятия решений исключительно автоматизированным способом или публикации в открытом доступе.</w:t>
      </w:r>
    </w:p>
    <w:p>
      <w:pPr>
        <w:pStyle w:val="Heading1"/>
      </w:pPr>
      <w:r>
        <w:t>4. Порядок и сроки обработки</w:t>
      </w:r>
    </w:p>
    <w:p>
      <w:pPr>
        <w:keepLines w:val="0"/>
      </w:pPr>
      <w:r>
        <w:rPr>
          <w:rFonts w:ascii="Arial" w:hAnsi="Arial" w:eastAsia="Arial"/>
          <w:b/>
          <w:i w:val="0"/>
          <w:color w:val="20303C"/>
          <w:sz w:val="22"/>
        </w:rPr>
        <w:t xml:space="preserve">4.1. </w:t>
      </w:r>
      <w:r>
        <w:rPr>
          <w:rFonts w:ascii="Arial" w:hAnsi="Arial" w:eastAsia="Arial"/>
          <w:b w:val="0"/>
          <w:i w:val="0"/>
          <w:color w:val="20303C"/>
          <w:sz w:val="22"/>
        </w:rPr>
        <w:t>Оператор вправе совершать с персональными данными сбор, запись, систематизацию, накопление, хранение, уточнение, извлечение, использование, передачу уполномоченным работникам, блокирование, удаление и уничтожение с использованием средств автоматизации или без них.</w:t>
      </w:r>
    </w:p>
    <w:p>
      <w:pPr>
        <w:keepLines w:val="0"/>
      </w:pPr>
      <w:r>
        <w:rPr>
          <w:rFonts w:ascii="Arial" w:hAnsi="Arial" w:eastAsia="Arial"/>
          <w:b/>
          <w:i w:val="0"/>
          <w:color w:val="20303C"/>
          <w:sz w:val="22"/>
        </w:rPr>
        <w:t xml:space="preserve">4.2. </w:t>
      </w:r>
      <w:r>
        <w:rPr>
          <w:rFonts w:ascii="Arial" w:hAnsi="Arial" w:eastAsia="Arial"/>
          <w:b w:val="0"/>
          <w:i w:val="0"/>
          <w:color w:val="20303C"/>
          <w:sz w:val="22"/>
        </w:rPr>
        <w:t>Заявки и обращения хранятся в течение одного года со дня получения, если более длительный срок не требуется законом или для разрешения начатого обращения. По окончании срока данные удаляются или обезличиваются.</w:t>
      </w:r>
    </w:p>
    <w:p>
      <w:pPr>
        <w:keepLines w:val="0"/>
      </w:pPr>
      <w:r>
        <w:rPr>
          <w:rFonts w:ascii="Arial" w:hAnsi="Arial" w:eastAsia="Arial"/>
          <w:b/>
          <w:i w:val="0"/>
          <w:color w:val="20303C"/>
          <w:sz w:val="22"/>
        </w:rPr>
        <w:t xml:space="preserve">4.3. </w:t>
      </w:r>
      <w:r>
        <w:rPr>
          <w:rFonts w:ascii="Arial" w:hAnsi="Arial" w:eastAsia="Arial"/>
          <w:b w:val="0"/>
          <w:i w:val="0"/>
          <w:color w:val="20303C"/>
          <w:sz w:val="22"/>
        </w:rPr>
        <w:t>Доступ к заявкам предоставляется только уполномоченным работникам Оператора в объёме, необходимом для исполнения их обязанностей.</w:t>
      </w:r>
    </w:p>
    <w:p>
      <w:pPr>
        <w:keepLines w:val="0"/>
      </w:pPr>
      <w:r>
        <w:rPr>
          <w:rFonts w:ascii="Arial" w:hAnsi="Arial" w:eastAsia="Arial"/>
          <w:b/>
          <w:i w:val="0"/>
          <w:color w:val="20303C"/>
          <w:sz w:val="22"/>
        </w:rPr>
        <w:t xml:space="preserve">4.4. </w:t>
      </w:r>
      <w:r>
        <w:rPr>
          <w:rFonts w:ascii="Arial" w:hAnsi="Arial" w:eastAsia="Arial"/>
          <w:b w:val="0"/>
          <w:i w:val="0"/>
          <w:color w:val="20303C"/>
          <w:sz w:val="22"/>
        </w:rPr>
        <w:t>Базы данных, используемые для сбора и хранения персональных данных граждан Российской Федерации, размещаются на территории Российской Федерации. Трансграничная передача персональных данных не осуществляется.</w:t>
      </w:r>
    </w:p>
    <w:p>
      <w:pPr>
        <w:keepLines w:val="0"/>
      </w:pPr>
      <w:r>
        <w:rPr>
          <w:rFonts w:ascii="Arial" w:hAnsi="Arial" w:eastAsia="Arial"/>
          <w:b/>
          <w:i w:val="0"/>
          <w:color w:val="20303C"/>
          <w:sz w:val="22"/>
        </w:rPr>
        <w:t xml:space="preserve">4.5. </w:t>
      </w:r>
      <w:r>
        <w:rPr>
          <w:rFonts w:ascii="Arial" w:hAnsi="Arial" w:eastAsia="Arial"/>
          <w:b w:val="0"/>
          <w:i w:val="0"/>
          <w:color w:val="20303C"/>
          <w:sz w:val="22"/>
        </w:rPr>
        <w:t>Передача данных государственным органам допускается в случаях и порядке, установленных законодательством. Иным лицам данные не передаются без законного основания или отдельного согласия субъекта.</w:t>
      </w:r>
    </w:p>
    <w:p>
      <w:pPr>
        <w:pStyle w:val="Heading1"/>
      </w:pPr>
      <w:r>
        <w:t>5. Данные несовершеннолетних</w:t>
      </w:r>
    </w:p>
    <w:p>
      <w:pPr>
        <w:keepLines w:val="0"/>
      </w:pPr>
      <w:r>
        <w:rPr>
          <w:rFonts w:ascii="Arial" w:hAnsi="Arial" w:eastAsia="Arial"/>
          <w:b/>
          <w:i w:val="0"/>
          <w:color w:val="20303C"/>
          <w:sz w:val="22"/>
        </w:rPr>
        <w:t xml:space="preserve">5.1. </w:t>
      </w:r>
      <w:r>
        <w:rPr>
          <w:rFonts w:ascii="Arial" w:hAnsi="Arial" w:eastAsia="Arial"/>
          <w:b w:val="0"/>
          <w:i w:val="0"/>
          <w:color w:val="20303C"/>
          <w:sz w:val="22"/>
        </w:rPr>
        <w:t>Если заявка содержит сведения о несовершеннолетнем участнике, её должен направлять родитель или иной законный представитель. Отправляя форму, заявитель подтверждает совершеннолетие и наличие полномочий на передачу сведений о ребёнке.</w:t>
      </w:r>
    </w:p>
    <w:p>
      <w:pPr>
        <w:keepLines w:val="0"/>
      </w:pPr>
      <w:r>
        <w:rPr>
          <w:rFonts w:ascii="Arial" w:hAnsi="Arial" w:eastAsia="Arial"/>
          <w:b/>
          <w:i w:val="0"/>
          <w:color w:val="20303C"/>
          <w:sz w:val="22"/>
        </w:rPr>
        <w:t xml:space="preserve">5.2. </w:t>
      </w:r>
      <w:r>
        <w:rPr>
          <w:rFonts w:ascii="Arial" w:hAnsi="Arial" w:eastAsia="Arial"/>
          <w:b w:val="0"/>
          <w:i w:val="0"/>
          <w:color w:val="20303C"/>
          <w:sz w:val="22"/>
        </w:rPr>
        <w:t>Если Оператор установит, что сведения о несовершеннолетнем переданы без надлежащего основания, такие сведения подлежат удалению, если их сохранение не требуется законом.</w:t>
      </w:r>
    </w:p>
    <w:p>
      <w:pPr>
        <w:pStyle w:val="Heading1"/>
      </w:pPr>
      <w:r>
        <w:t>6. Cookie и внешние сервисы</w:t>
      </w:r>
    </w:p>
    <w:p>
      <w:pPr>
        <w:keepLines w:val="0"/>
      </w:pPr>
      <w:r>
        <w:rPr>
          <w:rFonts w:ascii="Arial" w:hAnsi="Arial" w:eastAsia="Arial"/>
          <w:b/>
          <w:i w:val="0"/>
          <w:color w:val="20303C"/>
          <w:sz w:val="22"/>
        </w:rPr>
        <w:t xml:space="preserve">6.1. </w:t>
      </w:r>
      <w:r>
        <w:rPr>
          <w:rFonts w:ascii="Arial" w:hAnsi="Arial" w:eastAsia="Arial"/>
          <w:b w:val="0"/>
          <w:i w:val="0"/>
          <w:color w:val="20303C"/>
          <w:sz w:val="22"/>
        </w:rPr>
        <w:t>Сайт использует необходимые cookie и локальное хранилище браузера для работы пользовательской сессии, защиты форм, сохранения выбора версии для слабовидящих и решения пользователя по необязательным cookie.</w:t>
      </w:r>
    </w:p>
    <w:p>
      <w:pPr>
        <w:keepLines w:val="0"/>
      </w:pPr>
      <w:r>
        <w:rPr>
          <w:rFonts w:ascii="Arial" w:hAnsi="Arial" w:eastAsia="Arial"/>
          <w:b/>
          <w:i w:val="0"/>
          <w:color w:val="20303C"/>
          <w:sz w:val="22"/>
        </w:rPr>
        <w:t xml:space="preserve">6.2. </w:t>
      </w:r>
      <w:r>
        <w:rPr>
          <w:rFonts w:ascii="Arial" w:hAnsi="Arial" w:eastAsia="Arial"/>
          <w:b w:val="0"/>
          <w:i w:val="0"/>
          <w:color w:val="20303C"/>
          <w:sz w:val="22"/>
        </w:rPr>
        <w:t>С согласия пользователя могут применяться аналитические cookie Яндекс Метрики, а также технологии подключаемых сервисов: Яндекс Афиша, «Цифровая культура», Госуслуги, «Пушкинская карта» и системы продажи билетов. Конкретный набор зависит от фактически размещённых на странице виджетов.</w:t>
      </w:r>
    </w:p>
    <w:p>
      <w:pPr>
        <w:keepLines w:val="0"/>
      </w:pPr>
      <w:r>
        <w:rPr>
          <w:rFonts w:ascii="Arial" w:hAnsi="Arial" w:eastAsia="Arial"/>
          <w:b/>
          <w:i w:val="0"/>
          <w:color w:val="20303C"/>
          <w:sz w:val="22"/>
        </w:rPr>
        <w:t xml:space="preserve">6.3. </w:t>
      </w:r>
      <w:r>
        <w:rPr>
          <w:rFonts w:ascii="Arial" w:hAnsi="Arial" w:eastAsia="Arial"/>
          <w:b w:val="0"/>
          <w:i w:val="0"/>
          <w:color w:val="20303C"/>
          <w:sz w:val="22"/>
        </w:rPr>
        <w:t>Необязательные аналитические и внешние технологии должны загружаться только после согласия пользователя. Пользователь может отказаться от них; отказ не ограничивает доступ к основному содержанию сайта.</w:t>
      </w:r>
    </w:p>
    <w:p>
      <w:pPr>
        <w:pStyle w:val="Heading1"/>
      </w:pPr>
      <w:r>
        <w:t>7. Права субъекта персональных данных</w:t>
      </w:r>
    </w:p>
    <w:p>
      <w:pPr>
        <w:keepLines w:val="0"/>
      </w:pPr>
      <w:r>
        <w:rPr>
          <w:rFonts w:ascii="Arial" w:hAnsi="Arial" w:eastAsia="Arial"/>
          <w:b/>
          <w:i w:val="0"/>
          <w:color w:val="20303C"/>
          <w:sz w:val="22"/>
        </w:rPr>
        <w:t xml:space="preserve">7.1. </w:t>
      </w:r>
      <w:r>
        <w:rPr>
          <w:rFonts w:ascii="Arial" w:hAnsi="Arial" w:eastAsia="Arial"/>
          <w:b w:val="0"/>
          <w:i w:val="0"/>
          <w:color w:val="20303C"/>
          <w:sz w:val="22"/>
        </w:rPr>
        <w:t>Субъект вправе получить сведения об обработке своих данных, потребовать их уточнения, блокирования или удаления, а также отозвать согласие, направив обращение на mukckd@yandex.ru либо по адресу: 142613, Московская область, г. Орехово-Зуево, ул. Набережная, д. 9а.</w:t>
      </w:r>
    </w:p>
    <w:p>
      <w:pPr>
        <w:keepLines w:val="0"/>
      </w:pPr>
      <w:r>
        <w:rPr>
          <w:rFonts w:ascii="Arial" w:hAnsi="Arial" w:eastAsia="Arial"/>
          <w:b/>
          <w:i w:val="0"/>
          <w:color w:val="20303C"/>
          <w:sz w:val="22"/>
        </w:rPr>
        <w:t xml:space="preserve">7.2. </w:t>
      </w:r>
      <w:r>
        <w:rPr>
          <w:rFonts w:ascii="Arial" w:hAnsi="Arial" w:eastAsia="Arial"/>
          <w:b w:val="0"/>
          <w:i w:val="0"/>
          <w:color w:val="20303C"/>
          <w:sz w:val="22"/>
        </w:rPr>
        <w:t>Обращение должно позволять определить заявителя и данные, к которым относится требование. Оператор рассматривает обращения в сроки, установленные законодательством Российской Федерации.</w:t>
      </w:r>
    </w:p>
    <w:p>
      <w:pPr>
        <w:keepLines w:val="0"/>
      </w:pPr>
      <w:r>
        <w:rPr>
          <w:rFonts w:ascii="Arial" w:hAnsi="Arial" w:eastAsia="Arial"/>
          <w:b/>
          <w:i w:val="0"/>
          <w:color w:val="20303C"/>
          <w:sz w:val="22"/>
        </w:rPr>
        <w:t xml:space="preserve">7.3. </w:t>
      </w:r>
      <w:r>
        <w:rPr>
          <w:rFonts w:ascii="Arial" w:hAnsi="Arial" w:eastAsia="Arial"/>
          <w:b w:val="0"/>
          <w:i w:val="0"/>
          <w:color w:val="20303C"/>
          <w:sz w:val="22"/>
        </w:rPr>
        <w:t>Отзыв согласия не влияет на законность обработки, выполненной до его получения. После отзыва обработка прекращается, если у Оператора отсутствует иное законное основание для её продолжения.</w:t>
      </w:r>
    </w:p>
    <w:p>
      <w:pPr>
        <w:pStyle w:val="Heading1"/>
      </w:pPr>
      <w:r>
        <w:t>8. Защита данных</w:t>
      </w:r>
    </w:p>
    <w:p>
      <w:pPr>
        <w:keepLines w:val="0"/>
      </w:pPr>
      <w:r>
        <w:rPr>
          <w:rFonts w:ascii="Arial" w:hAnsi="Arial" w:eastAsia="Arial"/>
          <w:b/>
          <w:i w:val="0"/>
          <w:color w:val="20303C"/>
          <w:sz w:val="22"/>
        </w:rPr>
        <w:t xml:space="preserve">8.1. </w:t>
      </w:r>
      <w:r>
        <w:rPr>
          <w:rFonts w:ascii="Arial" w:hAnsi="Arial" w:eastAsia="Arial"/>
          <w:b w:val="0"/>
          <w:i w:val="0"/>
          <w:color w:val="20303C"/>
          <w:sz w:val="22"/>
        </w:rPr>
        <w:t>Оператор принимает необходимые правовые, организационные и технические меры: разграничивает доступ, применяет идентификацию и аутентификацию, защищённое соединение, резервное копирование, журналы событий, обновление программного обеспечения и контроль действий пользователей с административным доступом.</w:t>
      </w:r>
    </w:p>
    <w:p>
      <w:pPr>
        <w:keepLines w:val="0"/>
      </w:pPr>
      <w:r>
        <w:rPr>
          <w:rFonts w:ascii="Arial" w:hAnsi="Arial" w:eastAsia="Arial"/>
          <w:b/>
          <w:i w:val="0"/>
          <w:color w:val="20303C"/>
          <w:sz w:val="22"/>
        </w:rPr>
        <w:t xml:space="preserve">8.2. </w:t>
      </w:r>
      <w:r>
        <w:rPr>
          <w:rFonts w:ascii="Arial" w:hAnsi="Arial" w:eastAsia="Arial"/>
          <w:b w:val="0"/>
          <w:i w:val="0"/>
          <w:color w:val="20303C"/>
          <w:sz w:val="22"/>
        </w:rPr>
        <w:t>Работники, допущенные к обработке данных, обязаны соблюдать конфиденциальность и использовать данные только для исполнения служебных обязанностей.</w:t>
      </w:r>
    </w:p>
    <w:p>
      <w:pPr>
        <w:pStyle w:val="Heading1"/>
      </w:pPr>
      <w:r>
        <w:t>9. Заключительные положения</w:t>
      </w:r>
    </w:p>
    <w:p>
      <w:pPr>
        <w:keepLines w:val="0"/>
      </w:pPr>
      <w:r>
        <w:rPr>
          <w:rFonts w:ascii="Arial" w:hAnsi="Arial" w:eastAsia="Arial"/>
          <w:b/>
          <w:i w:val="0"/>
          <w:color w:val="20303C"/>
          <w:sz w:val="22"/>
        </w:rPr>
        <w:t xml:space="preserve">9.1. </w:t>
      </w:r>
      <w:r>
        <w:rPr>
          <w:rFonts w:ascii="Arial" w:hAnsi="Arial" w:eastAsia="Arial"/>
          <w:b w:val="0"/>
          <w:i w:val="0"/>
          <w:color w:val="20303C"/>
          <w:sz w:val="22"/>
        </w:rPr>
        <w:t>Оператор вправе обновлять Политику при изменении законодательства, состава сервисов или порядка обработки. Актуальная редакция размещается на сайте и применяется с даты публикации.</w:t>
      </w:r>
    </w:p>
    <w:p>
      <w:pPr>
        <w:keepLines w:val="0"/>
      </w:pPr>
      <w:r>
        <w:rPr>
          <w:rFonts w:ascii="Arial" w:hAnsi="Arial" w:eastAsia="Arial"/>
          <w:b/>
          <w:i w:val="0"/>
          <w:color w:val="20303C"/>
          <w:sz w:val="22"/>
        </w:rPr>
        <w:t xml:space="preserve">9.2. </w:t>
      </w:r>
      <w:r>
        <w:rPr>
          <w:rFonts w:ascii="Arial" w:hAnsi="Arial" w:eastAsia="Arial"/>
          <w:b w:val="0"/>
          <w:i w:val="0"/>
          <w:color w:val="20303C"/>
          <w:sz w:val="22"/>
        </w:rPr>
        <w:t>Дата редакции: 3 августа 2026 года.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23" w:right="1267" w:bottom="1037" w:left="1267" w:header="504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/>
        <w:b w:val="0"/>
        <w:i w:val="0"/>
        <w:color w:val="5F6970"/>
        <w:sz w:val="18"/>
      </w:rPr>
      <w:t xml:space="preserve">mechta-oz.ru  •  страница </w:t>
    </w:r>
    <w:r>
      <w:rPr>
        <w:rFonts w:ascii="Arial" w:hAnsi="Arial" w:eastAsia="Arial"/>
        <w:b w:val="0"/>
        <w:i w:val="0"/>
        <w:color w:val="5F6970"/>
        <w:sz w:val="18"/>
      </w:rPr>
      <w:fldChar w:fldCharType="begin"/>
      <w:instrText xml:space="preserve"> PAGE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rial" w:hAnsi="Arial" w:eastAsia="Arial"/>
        <w:b/>
        <w:i w:val="0"/>
        <w:color w:val="5F6970"/>
        <w:sz w:val="17"/>
      </w:rPr>
      <w:t>МУК ЦКД «Мечта»  |  Правовая информация сайта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color w:val="20303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2275A5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2275A5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politika-personalnyh-dannyh</dc:title>
  <dc:subject>Правовая информация сайта mechta-oz.ru</dc:subject>
  <dc:creator>МУК ЦКД «Мечта»</dc:creator>
  <cp:keywords>персональные данные, cookie, МУК ЦКД Мечта</cp:keywords>
  <dc:description>generated by python-docx</dc:description>
  <cp:lastModifiedBy>МУК ЦКД «Мечта»</cp:lastModifiedBy>
  <cp:revision>1</cp:revision>
  <dcterms:created xsi:type="dcterms:W3CDTF">2013-12-23T23:15:00Z</dcterms:created>
  <dcterms:modified xsi:type="dcterms:W3CDTF">2013-12-23T23:15:00Z</dcterms:modified>
  <cp:category/>
</cp:coreProperties>
</file>